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E2158B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E2158B">
        <w:rPr>
          <w:rFonts w:ascii="Verdana" w:hAnsi="Verdana"/>
          <w:b/>
          <w:sz w:val="22"/>
          <w:szCs w:val="22"/>
        </w:rPr>
        <w:t xml:space="preserve">PROCESSO LICITATÓRIO Nº </w:t>
      </w:r>
      <w:r w:rsidR="007F506A">
        <w:rPr>
          <w:rFonts w:ascii="Verdana" w:hAnsi="Verdana"/>
          <w:b/>
          <w:sz w:val="22"/>
          <w:szCs w:val="22"/>
        </w:rPr>
        <w:t>002/2019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7F506A">
        <w:rPr>
          <w:rFonts w:ascii="Verdana" w:hAnsi="Verdana" w:cs="Arial"/>
          <w:b/>
          <w:sz w:val="22"/>
          <w:szCs w:val="22"/>
        </w:rPr>
        <w:t>002/2019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ATA DE REGISTRO DE PREÇOS Nº </w:t>
      </w:r>
      <w:r w:rsidR="0046505B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PREGÃO Nº </w:t>
      </w:r>
      <w:r w:rsidR="007F506A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PROCESSO Nº </w:t>
      </w:r>
      <w:r w:rsidR="007F506A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VALIDADE: 12 meses.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Aos</w:t>
      </w:r>
      <w:r w:rsidR="00917D7F">
        <w:rPr>
          <w:rFonts w:ascii="Verdana" w:hAnsi="Verdana" w:cs="Arial"/>
          <w:sz w:val="22"/>
          <w:szCs w:val="22"/>
        </w:rPr>
        <w:t xml:space="preserve"> 23 (vinte e três) dias do mês de janeiro de </w:t>
      </w:r>
      <w:r w:rsidR="0046505B">
        <w:rPr>
          <w:rFonts w:ascii="Verdana" w:hAnsi="Verdana" w:cs="Arial"/>
          <w:sz w:val="22"/>
          <w:szCs w:val="22"/>
        </w:rPr>
        <w:t>2019</w:t>
      </w:r>
      <w:r w:rsidRPr="00E2158B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917D7F">
        <w:rPr>
          <w:rFonts w:ascii="Verdana" w:hAnsi="Verdana" w:cs="Arial"/>
          <w:sz w:val="22"/>
          <w:szCs w:val="22"/>
        </w:rPr>
        <w:t>Avenida Francisco Valadares da Fonseca, nº. 250, bairro Vasco Lopes, Papagaios/MG</w:t>
      </w:r>
      <w:r w:rsidR="004C4134">
        <w:rPr>
          <w:rFonts w:ascii="Verdana" w:hAnsi="Verdana" w:cs="Arial"/>
          <w:sz w:val="22"/>
          <w:szCs w:val="22"/>
        </w:rPr>
        <w:t>, CEP 35.669-000</w:t>
      </w:r>
      <w:r w:rsidRPr="00E2158B">
        <w:rPr>
          <w:rFonts w:ascii="Verdana" w:hAnsi="Verdana" w:cs="Arial"/>
          <w:sz w:val="22"/>
          <w:szCs w:val="22"/>
        </w:rPr>
        <w:t>, o Exm</w:t>
      </w:r>
      <w:r w:rsidR="00A244A1">
        <w:rPr>
          <w:rFonts w:ascii="Verdana" w:hAnsi="Verdana" w:cs="Arial"/>
          <w:sz w:val="22"/>
          <w:szCs w:val="22"/>
        </w:rPr>
        <w:t xml:space="preserve">o. Sr. Prefeito Municipal, Sr. Mário Reis </w:t>
      </w:r>
      <w:proofErr w:type="spellStart"/>
      <w:r w:rsidR="00A244A1">
        <w:rPr>
          <w:rFonts w:ascii="Verdana" w:hAnsi="Verdana" w:cs="Arial"/>
          <w:sz w:val="22"/>
          <w:szCs w:val="22"/>
        </w:rPr>
        <w:t>Filgueiras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7F506A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7F506A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5B5FC2" w:rsidRPr="005B5FC2">
        <w:rPr>
          <w:rFonts w:ascii="Verdana" w:hAnsi="Verdana" w:cs="Arial"/>
          <w:b/>
          <w:sz w:val="22"/>
          <w:szCs w:val="22"/>
        </w:rPr>
        <w:t>DIGITAL INFORMÁTICA E TECNOLOGIA LTDA</w:t>
      </w:r>
      <w:r w:rsidR="005B5FC2">
        <w:rPr>
          <w:rFonts w:ascii="Verdana" w:hAnsi="Verdana" w:cs="Arial"/>
          <w:sz w:val="22"/>
          <w:szCs w:val="22"/>
        </w:rPr>
        <w:t xml:space="preserve">, </w:t>
      </w:r>
      <w:r w:rsidRPr="00E2158B">
        <w:rPr>
          <w:rFonts w:ascii="Verdana" w:hAnsi="Verdana" w:cs="Arial"/>
          <w:sz w:val="22"/>
          <w:szCs w:val="22"/>
        </w:rPr>
        <w:t xml:space="preserve">localizado na </w:t>
      </w:r>
      <w:r w:rsidR="005B5FC2">
        <w:rPr>
          <w:rFonts w:ascii="Verdana" w:hAnsi="Verdana" w:cs="Arial"/>
          <w:sz w:val="22"/>
          <w:szCs w:val="22"/>
        </w:rPr>
        <w:t xml:space="preserve">Avenida </w:t>
      </w:r>
      <w:proofErr w:type="spellStart"/>
      <w:r w:rsidR="005B5FC2">
        <w:rPr>
          <w:rFonts w:ascii="Verdana" w:hAnsi="Verdana" w:cs="Arial"/>
          <w:sz w:val="22"/>
          <w:szCs w:val="22"/>
        </w:rPr>
        <w:t>Jove</w:t>
      </w:r>
      <w:proofErr w:type="spellEnd"/>
      <w:r w:rsidR="005B5FC2">
        <w:rPr>
          <w:rFonts w:ascii="Verdana" w:hAnsi="Verdana" w:cs="Arial"/>
          <w:sz w:val="22"/>
          <w:szCs w:val="22"/>
        </w:rPr>
        <w:t xml:space="preserve"> Soares, nº. 1330, bairro Graças, Itaúna/MG, CEP 35.680-346</w:t>
      </w:r>
      <w:r w:rsidRPr="00E2158B">
        <w:rPr>
          <w:rFonts w:ascii="Verdana" w:hAnsi="Verdana" w:cs="Arial"/>
          <w:sz w:val="22"/>
          <w:szCs w:val="22"/>
        </w:rPr>
        <w:t xml:space="preserve">, cujo CNPJ é </w:t>
      </w:r>
      <w:r w:rsidR="005B5FC2">
        <w:rPr>
          <w:rFonts w:ascii="Verdana" w:hAnsi="Verdana" w:cs="Arial"/>
          <w:sz w:val="22"/>
          <w:szCs w:val="22"/>
        </w:rPr>
        <w:t>05.448.910/0001-55</w:t>
      </w:r>
      <w:r w:rsidRPr="00E2158B">
        <w:rPr>
          <w:rFonts w:ascii="Verdana" w:hAnsi="Verdana" w:cs="Arial"/>
          <w:sz w:val="22"/>
          <w:szCs w:val="22"/>
        </w:rPr>
        <w:t xml:space="preserve">, neste ato representado por </w:t>
      </w:r>
      <w:r w:rsidR="005B5FC2">
        <w:rPr>
          <w:rFonts w:ascii="Verdana" w:hAnsi="Verdana" w:cs="Arial"/>
          <w:sz w:val="22"/>
          <w:szCs w:val="22"/>
        </w:rPr>
        <w:t>Carlos Alexandre Sousa Ferreira, inscrito no CPF/MF sob o nº. 080.818.516-07</w:t>
      </w:r>
      <w:r w:rsidRPr="00E2158B">
        <w:rPr>
          <w:rFonts w:ascii="Verdana" w:hAnsi="Verdana" w:cs="Arial"/>
          <w:sz w:val="22"/>
          <w:szCs w:val="22"/>
        </w:rPr>
        <w:t>, conforme quadro abaixo:</w:t>
      </w:r>
    </w:p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8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28"/>
        <w:gridCol w:w="880"/>
        <w:gridCol w:w="852"/>
        <w:gridCol w:w="1071"/>
        <w:gridCol w:w="976"/>
        <w:gridCol w:w="947"/>
        <w:gridCol w:w="1065"/>
        <w:gridCol w:w="954"/>
      </w:tblGrid>
      <w:tr w:rsidR="003214FB" w:rsidRPr="005B5FC2" w:rsidTr="005B5FC2">
        <w:tc>
          <w:tcPr>
            <w:tcW w:w="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4"/>
                <w:szCs w:val="14"/>
              </w:rPr>
            </w:pPr>
            <w:r w:rsidRPr="005B5FC2">
              <w:rPr>
                <w:rFonts w:ascii="Verdana" w:hAnsi="Verdana" w:cs="Arial"/>
                <w:b/>
                <w:sz w:val="14"/>
                <w:szCs w:val="14"/>
              </w:rPr>
              <w:t>ITEM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B5FC2">
              <w:rPr>
                <w:rFonts w:ascii="Verdana" w:hAnsi="Verdana" w:cs="Arial"/>
                <w:b/>
                <w:sz w:val="14"/>
                <w:szCs w:val="14"/>
              </w:rPr>
              <w:t>DESCRIÇÃO DO ITEM</w:t>
            </w:r>
          </w:p>
        </w:tc>
        <w:tc>
          <w:tcPr>
            <w:tcW w:w="6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B5FC2">
              <w:rPr>
                <w:rFonts w:ascii="Verdana" w:hAnsi="Verdana" w:cs="Arial"/>
                <w:b/>
                <w:sz w:val="14"/>
                <w:szCs w:val="14"/>
              </w:rPr>
              <w:t>QUANTIDADE/ VALOR</w:t>
            </w:r>
          </w:p>
        </w:tc>
      </w:tr>
      <w:tr w:rsidR="003214FB" w:rsidRPr="005B5FC2" w:rsidTr="005B5FC2">
        <w:tc>
          <w:tcPr>
            <w:tcW w:w="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Órgão gerenciador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Limite decorrente de adesões</w:t>
            </w:r>
          </w:p>
        </w:tc>
      </w:tr>
      <w:tr w:rsidR="003214FB" w:rsidRPr="005B5FC2" w:rsidTr="005B5FC2">
        <w:tc>
          <w:tcPr>
            <w:tcW w:w="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B5FC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B5FC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Unitário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B5FC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B5FC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B5FC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B5FC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</w:tr>
      <w:tr w:rsidR="003214FB" w:rsidRPr="005B5FC2" w:rsidTr="005B5FC2"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B5FC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: Nobreak Bivolt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Cor: Preto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Potência Nominal: 3200VA / 2240W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Tensão de Entrada: FULL-RANGE 115 - 220V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Tensão de Saída: 115V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Número de Tomadas: 8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Características Especiais: Forma de onda retangular PWM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 xml:space="preserve">- </w:t>
            </w:r>
            <w:proofErr w:type="spellStart"/>
            <w:r w:rsidRPr="005B5FC2">
              <w:rPr>
                <w:rFonts w:ascii="Verdana" w:hAnsi="Verdana"/>
                <w:sz w:val="14"/>
                <w:szCs w:val="14"/>
              </w:rPr>
              <w:t>Leds</w:t>
            </w:r>
            <w:proofErr w:type="spellEnd"/>
            <w:r w:rsidRPr="005B5FC2">
              <w:rPr>
                <w:rFonts w:ascii="Verdana" w:hAnsi="Verdana"/>
                <w:sz w:val="14"/>
                <w:szCs w:val="14"/>
              </w:rPr>
              <w:t xml:space="preserve"> Indicativos de Tensão: Sim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 xml:space="preserve">- Aplicações: Computadores com monitores LCD/LED, Aparelhos </w:t>
            </w:r>
            <w:proofErr w:type="spellStart"/>
            <w:r w:rsidRPr="005B5FC2">
              <w:rPr>
                <w:rFonts w:ascii="Verdana" w:hAnsi="Verdana"/>
                <w:sz w:val="14"/>
                <w:szCs w:val="14"/>
              </w:rPr>
              <w:t>eletroeletronicos</w:t>
            </w:r>
            <w:proofErr w:type="spellEnd"/>
            <w:r w:rsidRPr="005B5FC2">
              <w:rPr>
                <w:rFonts w:ascii="Verdana" w:hAnsi="Verdana"/>
                <w:sz w:val="14"/>
                <w:szCs w:val="14"/>
              </w:rPr>
              <w:t>, Impressoras jato de tinta, Automação comercial, Sistema de - Segurança CFTV.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lastRenderedPageBreak/>
              <w:t>- Baterias: 04 baterias seladas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 xml:space="preserve">- Aceita bateria </w:t>
            </w:r>
            <w:proofErr w:type="gramStart"/>
            <w:r w:rsidRPr="005B5FC2">
              <w:rPr>
                <w:rFonts w:ascii="Verdana" w:hAnsi="Verdana"/>
                <w:sz w:val="14"/>
                <w:szCs w:val="14"/>
              </w:rPr>
              <w:t>externa?:</w:t>
            </w:r>
            <w:proofErr w:type="gramEnd"/>
            <w:r w:rsidRPr="005B5FC2">
              <w:rPr>
                <w:rFonts w:ascii="Verdana" w:hAnsi="Verdana"/>
                <w:sz w:val="14"/>
                <w:szCs w:val="14"/>
              </w:rPr>
              <w:t xml:space="preserve"> Sim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Autonomia da bateria:  Autonomia média de até 180 minutos bateria interna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Interface para comunicação inteligente USB: Sim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Tomada: Novo padrão conforme norma brasileira NBR 14136:2002.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Gerenciamento: Gerenciável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Interface para comunicação inteligente SERIAL: Não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Rack: Não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Torre:  Sim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Características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 xml:space="preserve">- </w:t>
            </w:r>
            <w:proofErr w:type="spellStart"/>
            <w:r w:rsidRPr="005B5FC2">
              <w:rPr>
                <w:rFonts w:ascii="Verdana" w:hAnsi="Verdana"/>
                <w:sz w:val="14"/>
                <w:szCs w:val="14"/>
              </w:rPr>
              <w:t>Autoteste</w:t>
            </w:r>
            <w:proofErr w:type="spellEnd"/>
            <w:r w:rsidRPr="005B5FC2">
              <w:rPr>
                <w:rFonts w:ascii="Verdana" w:hAnsi="Verdana"/>
                <w:sz w:val="14"/>
                <w:szCs w:val="14"/>
              </w:rPr>
              <w:t xml:space="preserve"> na inicialização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Microprocessador Flash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- 12 tomadas de saída (8 tomadas de 10A e 4 tomadas de 20A NBR14136)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Interface de gerenciamento USB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Interface de gerenciamento RS232 (opcional)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Software de gerenciamento inteligente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Estabilizador de 16 estágios integrado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Filtro de linha integrados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 xml:space="preserve">- Proteção contra </w:t>
            </w:r>
            <w:proofErr w:type="spellStart"/>
            <w:r w:rsidRPr="005B5FC2">
              <w:rPr>
                <w:rFonts w:ascii="Verdana" w:hAnsi="Verdana"/>
                <w:sz w:val="14"/>
                <w:szCs w:val="14"/>
              </w:rPr>
              <w:t>subtensão</w:t>
            </w:r>
            <w:proofErr w:type="spellEnd"/>
            <w:r w:rsidRPr="005B5FC2">
              <w:rPr>
                <w:rFonts w:ascii="Verdana" w:hAnsi="Verdana"/>
                <w:sz w:val="14"/>
                <w:szCs w:val="14"/>
              </w:rPr>
              <w:t xml:space="preserve"> e </w:t>
            </w:r>
            <w:proofErr w:type="spellStart"/>
            <w:r w:rsidRPr="005B5FC2">
              <w:rPr>
                <w:rFonts w:ascii="Verdana" w:hAnsi="Verdana"/>
                <w:sz w:val="14"/>
                <w:szCs w:val="14"/>
              </w:rPr>
              <w:t>sobretensão</w:t>
            </w:r>
            <w:proofErr w:type="spellEnd"/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Proteção contra sobrecarga e curto-circuito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Proteção linha telefônica (Fax Modem) conector RJ11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Chave liga e desliga temporizada e memorizada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Função Blecaute 13 DC Start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 xml:space="preserve">- 2 baterias 12V/18Ah inclusas </w:t>
            </w:r>
            <w:r w:rsidRPr="005B5FC2">
              <w:rPr>
                <w:rFonts w:ascii="Verdana" w:hAnsi="Verdana"/>
                <w:sz w:val="14"/>
                <w:szCs w:val="14"/>
              </w:rPr>
              <w:lastRenderedPageBreak/>
              <w:t>(Verifique modelos abaixo)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Conector para 2 ou 4 baterias automotivas externas</w:t>
            </w:r>
          </w:p>
          <w:p w:rsidR="00917D7F" w:rsidRPr="005B5FC2" w:rsidRDefault="00917D7F" w:rsidP="00917D7F">
            <w:pPr>
              <w:rPr>
                <w:rFonts w:ascii="Verdana" w:hAnsi="Verdana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Autonomia de até 4 horas com baterias internas (1 microcomputador, 1 monitor e 1 impressora com 60W de potência total) Autonomia de até 12 horas com baterias externas (1 microcomputador, 1 monitor e 1 impressora com 60W de potência total)</w:t>
            </w:r>
          </w:p>
          <w:p w:rsidR="003214FB" w:rsidRPr="005B5FC2" w:rsidRDefault="00917D7F" w:rsidP="00917D7F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/>
                <w:sz w:val="14"/>
                <w:szCs w:val="14"/>
              </w:rPr>
              <w:t>- Garantia de 1 ano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917D7F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5B5FC2">
              <w:rPr>
                <w:rFonts w:ascii="Verdana" w:hAnsi="Verdana" w:cs="Arial"/>
                <w:sz w:val="14"/>
                <w:szCs w:val="14"/>
              </w:rPr>
              <w:lastRenderedPageBreak/>
              <w:t>02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5B5FC2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1.489,00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5B5FC2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2.978,00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5B5FC2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02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5B5FC2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2.978,00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5B5FC2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B5FC2" w:rsidRDefault="005B5FC2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14.890,00</w:t>
            </w:r>
          </w:p>
        </w:tc>
      </w:tr>
    </w:tbl>
    <w:p w:rsidR="003214FB" w:rsidRPr="00E2158B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E2158B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</w:t>
      </w:r>
      <w:r w:rsidRPr="00E215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2158B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E2158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03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E2158B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04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F506A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F506A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E2158B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7F506A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E2158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05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06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2158B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E2158B">
        <w:rPr>
          <w:rFonts w:ascii="Verdana" w:hAnsi="Verdana" w:cs="Arial"/>
          <w:sz w:val="22"/>
          <w:szCs w:val="22"/>
        </w:rPr>
        <w:t>definitivo pela unidade requisitante</w:t>
      </w:r>
      <w:r w:rsidRPr="00E2158B">
        <w:rPr>
          <w:rFonts w:ascii="Verdana" w:hAnsi="Verdana" w:cs="Arial"/>
          <w:bCs/>
          <w:sz w:val="22"/>
          <w:szCs w:val="22"/>
        </w:rPr>
        <w:t xml:space="preserve"> do objeto, </w:t>
      </w:r>
      <w:r w:rsidRPr="00E2158B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E2158B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r w:rsidRPr="00E2158B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I= (TX/100) 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E2158B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E2158B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07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E2158B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</w:t>
      </w:r>
      <w:r w:rsidRPr="00E2158B">
        <w:rPr>
          <w:rFonts w:ascii="Verdana" w:hAnsi="Verdana" w:cs="Arial"/>
          <w:sz w:val="22"/>
          <w:szCs w:val="22"/>
        </w:rPr>
        <w:lastRenderedPageBreak/>
        <w:t>entrega deles decorrente estiver prevista para data posterior a do seu vencimento.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08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E2158B">
        <w:rPr>
          <w:rFonts w:ascii="Verdana" w:hAnsi="Verdana" w:cs="Arial"/>
          <w:sz w:val="22"/>
          <w:szCs w:val="22"/>
        </w:rPr>
        <w:t>á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A. Advertência;</w:t>
      </w:r>
    </w:p>
    <w:p w:rsidR="003214FB" w:rsidRPr="00E2158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>B. Multa de 0,3% (três décimos por cento) por dia, até o 10</w:t>
      </w:r>
      <w:r w:rsidRPr="00E2158B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E2158B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E2158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E2158B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– </w:t>
      </w:r>
      <w:r w:rsidRPr="00E2158B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2158B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E2158B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09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F506A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lastRenderedPageBreak/>
        <w:t xml:space="preserve">10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E2158B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E2158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B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C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D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2158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E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F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E2158B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G </w:t>
      </w:r>
      <w:r w:rsidRPr="00E2158B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2158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Pelas detentoras, quando</w:t>
      </w:r>
      <w:r w:rsidRPr="00E2158B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2158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2158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E2158B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</w:t>
      </w:r>
      <w:r w:rsidRPr="00E2158B">
        <w:rPr>
          <w:rFonts w:ascii="Verdana" w:hAnsi="Verdana" w:cs="Arial"/>
          <w:b/>
          <w:sz w:val="22"/>
          <w:szCs w:val="22"/>
        </w:rPr>
        <w:t xml:space="preserve"> </w:t>
      </w:r>
      <w:r w:rsidRPr="00E2158B">
        <w:rPr>
          <w:rFonts w:ascii="Verdana" w:hAnsi="Verdana" w:cs="Arial"/>
          <w:b/>
          <w:sz w:val="22"/>
          <w:szCs w:val="22"/>
        </w:rPr>
        <w:noBreakHyphen/>
      </w:r>
      <w:r w:rsidRPr="00E2158B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E2158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7F506A">
        <w:rPr>
          <w:rFonts w:ascii="Verdana" w:hAnsi="Verdana" w:cs="Arial"/>
          <w:sz w:val="22"/>
          <w:szCs w:val="22"/>
        </w:rPr>
        <w:t>002/2019</w:t>
      </w:r>
      <w:r w:rsidRPr="00E2158B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E2158B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E2158B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Papagaios, </w:t>
      </w:r>
      <w:r w:rsidR="005B5FC2">
        <w:rPr>
          <w:rFonts w:ascii="Verdana" w:hAnsi="Verdana" w:cs="Arial"/>
          <w:sz w:val="22"/>
          <w:szCs w:val="22"/>
        </w:rPr>
        <w:t>23 de janeiro de 2019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3214FB" w:rsidRPr="00E2158B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Município de Papagaios/MG</w:t>
      </w:r>
    </w:p>
    <w:p w:rsidR="003214FB" w:rsidRPr="00E2158B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E2158B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214FB" w:rsidRPr="00E2158B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214FB" w:rsidRDefault="005B5FC2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Digital Informática e Tecnologia </w:t>
      </w:r>
      <w:proofErr w:type="spellStart"/>
      <w:r>
        <w:rPr>
          <w:rFonts w:ascii="Verdana" w:hAnsi="Verdana" w:cs="Arial"/>
          <w:sz w:val="22"/>
          <w:szCs w:val="22"/>
        </w:rPr>
        <w:t>Ltda</w:t>
      </w:r>
      <w:proofErr w:type="spellEnd"/>
    </w:p>
    <w:p w:rsidR="005B5FC2" w:rsidRPr="00E2158B" w:rsidRDefault="005B5FC2" w:rsidP="006D7146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CNPJ/MF 05.448.910/0001-55</w:t>
      </w:r>
    </w:p>
    <w:sectPr w:rsidR="005B5FC2" w:rsidRPr="00E2158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86" w:rsidRDefault="001F0886" w:rsidP="00E00126">
      <w:r>
        <w:separator/>
      </w:r>
    </w:p>
  </w:endnote>
  <w:endnote w:type="continuationSeparator" w:id="0">
    <w:p w:rsidR="001F0886" w:rsidRDefault="001F088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E3" w:rsidRPr="00320A16" w:rsidRDefault="009917E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86" w:rsidRDefault="001F0886" w:rsidP="00E00126">
      <w:r>
        <w:separator/>
      </w:r>
    </w:p>
  </w:footnote>
  <w:footnote w:type="continuationSeparator" w:id="0">
    <w:p w:rsidR="001F0886" w:rsidRDefault="001F088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9917E3" w:rsidTr="00C442D5">
      <w:trPr>
        <w:trHeight w:val="781"/>
      </w:trPr>
      <w:tc>
        <w:tcPr>
          <w:tcW w:w="2127" w:type="dxa"/>
          <w:vMerge w:val="restart"/>
          <w:shd w:val="clear" w:color="auto" w:fill="auto"/>
          <w:vAlign w:val="center"/>
        </w:tcPr>
        <w:p w:rsidR="009917E3" w:rsidRDefault="00C969EE" w:rsidP="00C442D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shd w:val="clear" w:color="auto" w:fill="auto"/>
          <w:vAlign w:val="bottom"/>
        </w:tcPr>
        <w:p w:rsidR="009917E3" w:rsidRPr="00C442D5" w:rsidRDefault="009917E3" w:rsidP="00C442D5">
          <w:pPr>
            <w:pStyle w:val="Cabealho"/>
            <w:jc w:val="center"/>
            <w:rPr>
              <w:rFonts w:ascii="Arial" w:hAnsi="Arial" w:cs="Arial"/>
            </w:rPr>
          </w:pPr>
          <w:r w:rsidRPr="00C442D5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917E3" w:rsidTr="00C442D5">
      <w:trPr>
        <w:trHeight w:val="785"/>
      </w:trPr>
      <w:tc>
        <w:tcPr>
          <w:tcW w:w="2127" w:type="dxa"/>
          <w:vMerge/>
          <w:shd w:val="clear" w:color="auto" w:fill="auto"/>
        </w:tcPr>
        <w:p w:rsidR="009917E3" w:rsidRDefault="009917E3">
          <w:pPr>
            <w:pStyle w:val="Cabealho"/>
          </w:pPr>
        </w:p>
      </w:tc>
      <w:tc>
        <w:tcPr>
          <w:tcW w:w="8930" w:type="dxa"/>
          <w:shd w:val="clear" w:color="auto" w:fill="auto"/>
        </w:tcPr>
        <w:p w:rsidR="009917E3" w:rsidRPr="00C442D5" w:rsidRDefault="009917E3" w:rsidP="00C442D5">
          <w:pPr>
            <w:pStyle w:val="Cabealho"/>
            <w:jc w:val="center"/>
            <w:rPr>
              <w:rFonts w:ascii="Arial" w:hAnsi="Arial" w:cs="Arial"/>
            </w:rPr>
          </w:pPr>
          <w:r w:rsidRPr="00C442D5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9917E3" w:rsidRDefault="00C969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5CD1"/>
    <w:rsid w:val="000A7123"/>
    <w:rsid w:val="000B4C58"/>
    <w:rsid w:val="000F2E3E"/>
    <w:rsid w:val="001062A7"/>
    <w:rsid w:val="0011310E"/>
    <w:rsid w:val="001463D3"/>
    <w:rsid w:val="001B2493"/>
    <w:rsid w:val="001C236C"/>
    <w:rsid w:val="001D244A"/>
    <w:rsid w:val="001F0886"/>
    <w:rsid w:val="002431AA"/>
    <w:rsid w:val="00264466"/>
    <w:rsid w:val="0027735F"/>
    <w:rsid w:val="00277514"/>
    <w:rsid w:val="00287689"/>
    <w:rsid w:val="002936D7"/>
    <w:rsid w:val="002C7E36"/>
    <w:rsid w:val="002F68A3"/>
    <w:rsid w:val="0030551D"/>
    <w:rsid w:val="00320A16"/>
    <w:rsid w:val="003214FB"/>
    <w:rsid w:val="00386875"/>
    <w:rsid w:val="003951DD"/>
    <w:rsid w:val="003F02A6"/>
    <w:rsid w:val="003F5678"/>
    <w:rsid w:val="00407D55"/>
    <w:rsid w:val="00410E45"/>
    <w:rsid w:val="00455796"/>
    <w:rsid w:val="0046368B"/>
    <w:rsid w:val="0046505B"/>
    <w:rsid w:val="004B5890"/>
    <w:rsid w:val="004C4134"/>
    <w:rsid w:val="004F6027"/>
    <w:rsid w:val="00513AE8"/>
    <w:rsid w:val="005235F1"/>
    <w:rsid w:val="005320BA"/>
    <w:rsid w:val="005639A2"/>
    <w:rsid w:val="00580C35"/>
    <w:rsid w:val="00596F67"/>
    <w:rsid w:val="005A47D9"/>
    <w:rsid w:val="005B5FC2"/>
    <w:rsid w:val="00624FB2"/>
    <w:rsid w:val="0064767E"/>
    <w:rsid w:val="00647F9B"/>
    <w:rsid w:val="00650EF7"/>
    <w:rsid w:val="006A4CAB"/>
    <w:rsid w:val="006B3C89"/>
    <w:rsid w:val="006D7146"/>
    <w:rsid w:val="006E4F98"/>
    <w:rsid w:val="006E7555"/>
    <w:rsid w:val="007020E9"/>
    <w:rsid w:val="00710506"/>
    <w:rsid w:val="00722A59"/>
    <w:rsid w:val="00790095"/>
    <w:rsid w:val="007B099B"/>
    <w:rsid w:val="007B2225"/>
    <w:rsid w:val="007E1E17"/>
    <w:rsid w:val="007F506A"/>
    <w:rsid w:val="007F586D"/>
    <w:rsid w:val="00820C5B"/>
    <w:rsid w:val="008257EF"/>
    <w:rsid w:val="00834053"/>
    <w:rsid w:val="00861C73"/>
    <w:rsid w:val="008835B4"/>
    <w:rsid w:val="00892F8B"/>
    <w:rsid w:val="008A51F1"/>
    <w:rsid w:val="008B5F41"/>
    <w:rsid w:val="008D0A2B"/>
    <w:rsid w:val="008D7C12"/>
    <w:rsid w:val="00917D7F"/>
    <w:rsid w:val="00953F9D"/>
    <w:rsid w:val="0097482B"/>
    <w:rsid w:val="009917E3"/>
    <w:rsid w:val="009C7035"/>
    <w:rsid w:val="009C7BE7"/>
    <w:rsid w:val="009D4EF2"/>
    <w:rsid w:val="009E6215"/>
    <w:rsid w:val="00A244A1"/>
    <w:rsid w:val="00A43F8E"/>
    <w:rsid w:val="00A50A15"/>
    <w:rsid w:val="00A71783"/>
    <w:rsid w:val="00AB4166"/>
    <w:rsid w:val="00AC6D3E"/>
    <w:rsid w:val="00B23595"/>
    <w:rsid w:val="00B45296"/>
    <w:rsid w:val="00B53D45"/>
    <w:rsid w:val="00B63A37"/>
    <w:rsid w:val="00BD4280"/>
    <w:rsid w:val="00BE777A"/>
    <w:rsid w:val="00C0181F"/>
    <w:rsid w:val="00C07112"/>
    <w:rsid w:val="00C12241"/>
    <w:rsid w:val="00C20EE0"/>
    <w:rsid w:val="00C228F8"/>
    <w:rsid w:val="00C442D5"/>
    <w:rsid w:val="00C828B3"/>
    <w:rsid w:val="00C969EE"/>
    <w:rsid w:val="00CE0C9C"/>
    <w:rsid w:val="00D16A58"/>
    <w:rsid w:val="00D33AE5"/>
    <w:rsid w:val="00D520F1"/>
    <w:rsid w:val="00D559F6"/>
    <w:rsid w:val="00D63541"/>
    <w:rsid w:val="00D66C8D"/>
    <w:rsid w:val="00D75DD1"/>
    <w:rsid w:val="00D9523C"/>
    <w:rsid w:val="00DA41A2"/>
    <w:rsid w:val="00E00126"/>
    <w:rsid w:val="00E2158B"/>
    <w:rsid w:val="00E3064C"/>
    <w:rsid w:val="00E33182"/>
    <w:rsid w:val="00E512AF"/>
    <w:rsid w:val="00E53986"/>
    <w:rsid w:val="00E672E4"/>
    <w:rsid w:val="00EC28D8"/>
    <w:rsid w:val="00F4320D"/>
    <w:rsid w:val="00FB3710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0A2B7-FC00-497C-B6AE-D81CE65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/>
      <w:kern w:val="1"/>
      <w:sz w:val="24"/>
      <w:lang w:val="en-US" w:eastAsia="ar-SA"/>
    </w:rPr>
  </w:style>
  <w:style w:type="paragraph" w:customStyle="1" w:styleId="A010178">
    <w:name w:val="_A010178"/>
    <w:rsid w:val="008B5F41"/>
    <w:pPr>
      <w:suppressAutoHyphens/>
      <w:jc w:val="both"/>
    </w:pPr>
    <w:rPr>
      <w:rFonts w:ascii="Times New Roman" w:eastAsia="Arial" w:hAnsi="Times New Roman"/>
      <w:color w:val="000000"/>
      <w:kern w:val="1"/>
      <w:sz w:val="24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rPr>
      <w:rFonts w:ascii="Times New Roman" w:eastAsia="Times New Roman" w:hAnsi="Times New Roman"/>
      <w:snapToGrid w:val="0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2156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</cp:revision>
  <cp:lastPrinted>2019-01-23T16:40:00Z</cp:lastPrinted>
  <dcterms:created xsi:type="dcterms:W3CDTF">2019-01-23T17:10:00Z</dcterms:created>
  <dcterms:modified xsi:type="dcterms:W3CDTF">2019-01-23T17:20:00Z</dcterms:modified>
</cp:coreProperties>
</file>